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Школа бизнес-тренеров ICBT является международной по факту своей работы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: штаб-квартира находится в Италии, там же проводятся тренинги для тренеров углубленной формы. Представительства ICBT активно работают в таких странах как Россия, Украина, Беларусь, Казахстан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Узбекистан.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70470" cy="364490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565820" y="3602880"/>
                          <a:ext cx="7560360" cy="3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50" w:before="75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70470" cy="364490"/>
                <wp:effectExtent b="0" l="0" r="0" t="0"/>
                <wp:wrapSquare wrapText="bothSides" distB="0" distT="0" distL="0" distR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0470" cy="364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Мы присоединились к уже существующей с 2006 г. в России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системе сертификации бизнес-тренеров, которую организовали наши партнёры – специалисты по сертификации бизнес-тренеров из европейского обучающего концерна IIMD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 (International Institute for Management Development).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По окончании обучения по 4х модульной сертификационной программе по подготовке бизнес-тренеров в ICBT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 выпускник имеет возможность пройти систему мероприятий по международной сертификации в соответствии с критериями и требованиями европейских коллег и получить сертификат международного образца по категории T. Эта категория специально разработана для выпускников ICBT.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Описание категории 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: «Бизнес-тренер международной категории T: Тренер по созданию и проведению тренингов под задачи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аказчика. Бизнес-тренер категории Т способен сделать предтрениговую диагностику, разработать сценарий тренинга под бизнес-задачи заказчика, организовать и провести бизнес-тренинг с использованием форм и методов интерактивного обучения, составить план посттренингового сопровождения. Данная категория присуждается бессрочно»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На сертификате кроме печати ICBT есть большая печать наших европейских партнеров тренингового концерна IIMD. Сам сертификат заполняется на международном английском языке.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Процедура сертификации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Процедуру сертификации проводит Аккредитованный тренер-преподаватель ICBT, уполномоченный асессор</w:t>
      </w:r>
      <w:hyperlink r:id="rId8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 Татьяна Щеголихина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В состав сертификационной комиссии входят: Дмитрий Димитриев, основатель ICBT и разработчик методики системной подготовки бизнес-тренеров, к.пс.н. Жанна Завьялова и уполномоченный асессор Татьяна Щеголихина.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Процедура сертификации проводится в индивидуальном порядке в он-лайн формате.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1 этап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: Организаторы ICBT по странам и регионам присылают в штаб-квартиру ICBT по электронной почте </w:t>
      </w:r>
      <w:hyperlink r:id="rId9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info@akademiki.biz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 списки всех выпускников, завершивших обучение по всем 4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модулям с указанием их контактных данных и мест работы.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2 этап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: Выпускник подает заявку на сертификацию по электронной почте </w:t>
      </w:r>
      <w:hyperlink r:id="rId10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info@akademiki.biz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 с указанием сроков и места прохождения каждого из 4х модулей, присылает копии сертификатов, выданных по каждому модулю.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Выпускник ICBT, который подает заявку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на участие в процедуре сертификации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подписывается под обязательством соблюдать этические нормы и правила профессии, оформленные в виде Клятвы Бизнес-тренера.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В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ыпускник также присылает развёрнутое резюме с указанием образования и опыта работы, тем проведенных бизнес-тренингов. На этом этапе выпускник производит оплату за прохождение мероприятий по сертификации в размере 7000 рублей на расчетный счет ICBT (высылается в ответном письме).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3 этап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: Выпускник проходит тестирование, состоящее из трех тестов: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  <w:rtl w:val="0"/>
        </w:rPr>
        <w:t xml:space="preserve">Тест №1: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 Самоанализ 55 компетенций бизнес-тренера. Данный тест используется в дальнейшем при проведении анализа видеозаписей с зачетного тренинга кандидата.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аполнение данного теста помогает кандидатам точнее настроиться на эффективное проведение зачетного тренинга.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  <w:rtl w:val="0"/>
        </w:rPr>
        <w:t xml:space="preserve">Тест №2: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 Проективный ситуационный тест "Эгограмма" на реа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кцию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бизнес-тренера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при возникновении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сложных ситуаци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в период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проведении тренинга. Результаты данного теста достаточно точно характеризуют ряд коммуникативных компетенций, жизненно необходимых для эффективного проведения тренингов и управления групповой динамикой.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  <w:rtl w:val="0"/>
        </w:rPr>
        <w:t xml:space="preserve">Тест № 3: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 Тест на основные методические и функциональные знания бизнес-тренера.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Тес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т состоит из 29 вопросов. На каждый вопрос кандидаты должны выбрать от одного до трех правильных ответов из четырёх вариантов. Минимальное требование – 80% правильных ответов на вопросы теста.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4 этап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: Написание сценария бизнес-тренинга согласно стандартам, изучаемым на 3 модуле ICBT. Выпускник самостоятельно разрабатывает бизнес-тренинг длительностью не менее одного дня и пишет развернутый сценарий по требованиям методологии ICBT. Присылает сценарий на почту </w:t>
      </w:r>
      <w:hyperlink r:id="rId11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info@akademiki.biz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с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обязательным указанием целей и задач бизнеса, ради которых планируется проведение тренинга.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5 этап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: Выпускник получает комментарии на свой сценарий. При необходимости – дорабатывает сценарий. Сценарий считается завершенной логической работой, необходимой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для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международной сертификации.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6 этап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: Выпускник проводит тренинг по своему авторскому сценарию, делает видеозаписи своей работы. Для сертификации выпускник присылает 3 фрагмента со своего тренинга: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ind w:left="0" w:righ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П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z w:val="22"/>
          <w:szCs w:val="22"/>
          <w:rtl w:val="0"/>
        </w:rPr>
        <w:t xml:space="preserve">ервый видеофрагмент</w:t>
      </w:r>
      <w:r w:rsidDel="00000000" w:rsidR="00000000" w:rsidRPr="00000000">
        <w:rPr>
          <w:rFonts w:ascii="Arial" w:cs="Arial" w:eastAsia="Arial" w:hAnsi="Arial"/>
          <w:i w:val="0"/>
          <w:smallCaps w:val="0"/>
          <w:sz w:val="22"/>
          <w:szCs w:val="22"/>
          <w:rtl w:val="0"/>
        </w:rPr>
        <w:t xml:space="preserve"> - мини-лекция. Размер видео 5-10 минут.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Оценивается</w:t>
      </w:r>
      <w:r w:rsidDel="00000000" w:rsidR="00000000" w:rsidRPr="00000000">
        <w:rPr>
          <w:rFonts w:ascii="Arial" w:cs="Arial" w:eastAsia="Arial" w:hAnsi="Arial"/>
          <w:i w:val="0"/>
          <w:smallCaps w:val="0"/>
          <w:sz w:val="22"/>
          <w:szCs w:val="22"/>
          <w:rtl w:val="0"/>
        </w:rPr>
        <w:t xml:space="preserve"> манер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а</w:t>
      </w:r>
      <w:r w:rsidDel="00000000" w:rsidR="00000000" w:rsidRPr="00000000">
        <w:rPr>
          <w:rFonts w:ascii="Arial" w:cs="Arial" w:eastAsia="Arial" w:hAnsi="Arial"/>
          <w:i w:val="0"/>
          <w:smallCaps w:val="0"/>
          <w:sz w:val="22"/>
          <w:szCs w:val="22"/>
          <w:rtl w:val="0"/>
        </w:rPr>
        <w:t xml:space="preserve"> тренера держаться у доски, поддерживать контакт с аудиторией во время лекции, работать с доской и делать визуализацию изучаемого материала, риторику и ораторское мастерство.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В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z w:val="22"/>
          <w:szCs w:val="22"/>
          <w:rtl w:val="0"/>
        </w:rPr>
        <w:t xml:space="preserve">торой видеофрагмент </w:t>
      </w:r>
      <w:r w:rsidDel="00000000" w:rsidR="00000000" w:rsidRPr="00000000">
        <w:rPr>
          <w:rFonts w:ascii="Arial" w:cs="Arial" w:eastAsia="Arial" w:hAnsi="Arial"/>
          <w:i w:val="0"/>
          <w:smallCaps w:val="0"/>
          <w:sz w:val="22"/>
          <w:szCs w:val="22"/>
          <w:rtl w:val="0"/>
        </w:rPr>
        <w:t xml:space="preserve">- проведение практического упражнения с инструкцией к группе и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к</w:t>
      </w:r>
      <w:r w:rsidDel="00000000" w:rsidR="00000000" w:rsidRPr="00000000">
        <w:rPr>
          <w:rFonts w:ascii="Arial" w:cs="Arial" w:eastAsia="Arial" w:hAnsi="Arial"/>
          <w:i w:val="0"/>
          <w:smallCaps w:val="0"/>
          <w:sz w:val="22"/>
          <w:szCs w:val="22"/>
          <w:rtl w:val="0"/>
        </w:rPr>
        <w:t xml:space="preserve"> сам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ому</w:t>
      </w:r>
      <w:r w:rsidDel="00000000" w:rsidR="00000000" w:rsidRPr="00000000">
        <w:rPr>
          <w:rFonts w:ascii="Arial" w:cs="Arial" w:eastAsia="Arial" w:hAnsi="Arial"/>
          <w:i w:val="0"/>
          <w:smallCaps w:val="0"/>
          <w:sz w:val="22"/>
          <w:szCs w:val="22"/>
          <w:rtl w:val="0"/>
        </w:rPr>
        <w:t xml:space="preserve"> процес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с</w:t>
      </w:r>
      <w:r w:rsidDel="00000000" w:rsidR="00000000" w:rsidRPr="00000000">
        <w:rPr>
          <w:rFonts w:ascii="Arial" w:cs="Arial" w:eastAsia="Arial" w:hAnsi="Arial"/>
          <w:i w:val="0"/>
          <w:smallCaps w:val="0"/>
          <w:sz w:val="22"/>
          <w:szCs w:val="22"/>
          <w:rtl w:val="0"/>
        </w:rPr>
        <w:t xml:space="preserve">у групповой работы и организации пространства практики тренером.  Д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лительность </w:t>
      </w:r>
      <w:r w:rsidDel="00000000" w:rsidR="00000000" w:rsidRPr="00000000">
        <w:rPr>
          <w:rFonts w:ascii="Arial" w:cs="Arial" w:eastAsia="Arial" w:hAnsi="Arial"/>
          <w:i w:val="0"/>
          <w:smallCaps w:val="0"/>
          <w:sz w:val="22"/>
          <w:szCs w:val="22"/>
          <w:rtl w:val="0"/>
        </w:rPr>
        <w:t xml:space="preserve">5-10 минут.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Оценивается</w:t>
      </w:r>
      <w:r w:rsidDel="00000000" w:rsidR="00000000" w:rsidRPr="00000000">
        <w:rPr>
          <w:rFonts w:ascii="Arial" w:cs="Arial" w:eastAsia="Arial" w:hAnsi="Arial"/>
          <w:i w:val="0"/>
          <w:smallCaps w:val="0"/>
          <w:sz w:val="22"/>
          <w:szCs w:val="22"/>
          <w:rtl w:val="0"/>
        </w:rPr>
        <w:t xml:space="preserve"> умение организовать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и </w:t>
      </w:r>
      <w:r w:rsidDel="00000000" w:rsidR="00000000" w:rsidRPr="00000000">
        <w:rPr>
          <w:rFonts w:ascii="Arial" w:cs="Arial" w:eastAsia="Arial" w:hAnsi="Arial"/>
          <w:i w:val="0"/>
          <w:smallCaps w:val="0"/>
          <w:sz w:val="22"/>
          <w:szCs w:val="22"/>
          <w:rtl w:val="0"/>
        </w:rPr>
        <w:t xml:space="preserve">вовлечь в практику, быть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понятным</w:t>
      </w:r>
      <w:r w:rsidDel="00000000" w:rsidR="00000000" w:rsidRPr="00000000">
        <w:rPr>
          <w:rFonts w:ascii="Arial" w:cs="Arial" w:eastAsia="Arial" w:hAnsi="Arial"/>
          <w:i w:val="0"/>
          <w:smallCaps w:val="0"/>
          <w:sz w:val="22"/>
          <w:szCs w:val="22"/>
          <w:rtl w:val="0"/>
        </w:rPr>
        <w:t xml:space="preserve"> и наглядным, безоценочным и воодушевляющим, мотивирующим. 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z w:val="22"/>
          <w:szCs w:val="22"/>
          <w:rtl w:val="0"/>
        </w:rPr>
        <w:t xml:space="preserve">ретий видеофрагмент</w:t>
      </w:r>
      <w:r w:rsidDel="00000000" w:rsidR="00000000" w:rsidRPr="00000000">
        <w:rPr>
          <w:rFonts w:ascii="Arial" w:cs="Arial" w:eastAsia="Arial" w:hAnsi="Arial"/>
          <w:i w:val="0"/>
          <w:smallCaps w:val="0"/>
          <w:sz w:val="22"/>
          <w:szCs w:val="22"/>
          <w:rtl w:val="0"/>
        </w:rPr>
        <w:t xml:space="preserve"> - организация обратной связи после практики. Длительность 5-7 минут.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Оценивается</w:t>
      </w:r>
      <w:r w:rsidDel="00000000" w:rsidR="00000000" w:rsidRPr="00000000">
        <w:rPr>
          <w:rFonts w:ascii="Arial" w:cs="Arial" w:eastAsia="Arial" w:hAnsi="Arial"/>
          <w:i w:val="0"/>
          <w:smallCaps w:val="0"/>
          <w:sz w:val="22"/>
          <w:szCs w:val="22"/>
          <w:rtl w:val="0"/>
        </w:rPr>
        <w:t xml:space="preserve"> умение задавать вопросы аудитории, побуждающие к анализу, безоценочность при организации обратной связи. Умение делать резюм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i w:val="0"/>
          <w:smallCaps w:val="0"/>
          <w:sz w:val="22"/>
          <w:szCs w:val="22"/>
          <w:rtl w:val="0"/>
        </w:rPr>
        <w:t xml:space="preserve"> и выводы после сбора обратной связи, создавать атмосферу вовлечения в обучение.</w:t>
        <w:br w:type="textWrapping"/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after="150" w:before="0" w:lineRule="auto"/>
        <w:ind w:left="0" w:right="0" w:firstLine="0"/>
        <w:rPr>
          <w:rFonts w:ascii="Arial" w:cs="Arial" w:eastAsia="Arial" w:hAnsi="Arial"/>
          <w:i w:val="0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В</w:t>
      </w:r>
      <w:r w:rsidDel="00000000" w:rsidR="00000000" w:rsidRPr="00000000">
        <w:rPr>
          <w:rFonts w:ascii="Arial" w:cs="Arial" w:eastAsia="Arial" w:hAnsi="Arial"/>
          <w:i w:val="0"/>
          <w:smallCaps w:val="0"/>
          <w:sz w:val="22"/>
          <w:szCs w:val="22"/>
          <w:rtl w:val="0"/>
        </w:rPr>
        <w:t xml:space="preserve">ыпускник также присылает сканы анкет обратной связи от участников тренинга.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ind w:left="0" w:right="0" w:firstLine="0"/>
        <w:rPr>
          <w:rFonts w:ascii="Arial" w:cs="Arial" w:eastAsia="Arial" w:hAnsi="Arial"/>
          <w:i w:val="0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z w:val="22"/>
          <w:szCs w:val="22"/>
          <w:rtl w:val="0"/>
        </w:rPr>
        <w:t xml:space="preserve">После всех этих мероприятий наступает самая радостная и торжественная часть. Выпускник получает сертификат по почте заказным письмом на указанным им адрес.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ind w:left="0" w:right="0" w:firstLine="0"/>
        <w:rPr>
          <w:rFonts w:ascii="Arial" w:cs="Arial" w:eastAsia="Arial" w:hAnsi="Arial"/>
          <w:i w:val="0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z w:val="22"/>
          <w:szCs w:val="22"/>
          <w:rtl w:val="0"/>
        </w:rPr>
        <w:t xml:space="preserve">Все сертифицированные в России, Украине, Беларуси и Казахстане бизнес-тренеры в обязательном порядке размещаются на специальной странице сайтов ICBT www.akademiki.biz, www.icbt.pro и  www.gkmim.ru.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Реестр всех сертифицированных тренеров открыт для общего просмотра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, что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защищает от подделки сертификатов.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bidi w:val="0"/>
      <w:jc w:val="left"/>
    </w:pPr>
    <w:rPr>
      <w:rFonts w:ascii="Liberation Serif" w:cs="Arial" w:eastAsia="SimSun" w:hAnsi="Liberation Serif"/>
      <w:color w:val="auto"/>
      <w:kern w:val="2"/>
      <w:sz w:val="24"/>
      <w:szCs w:val="24"/>
      <w:lang w:bidi="hi-IN" w:eastAsia="zh-CN" w:val="ru-RU"/>
    </w:rPr>
  </w:style>
  <w:style w:type="paragraph" w:styleId="1">
    <w:name w:val="Heading 1"/>
    <w:basedOn w:val="Style15"/>
    <w:qFormat w:val="1"/>
    <w:pPr>
      <w:spacing w:after="120" w:before="240"/>
      <w:outlineLvl w:val="0"/>
    </w:pPr>
    <w:rPr>
      <w:rFonts w:ascii="Liberation Serif" w:cs="Arial" w:eastAsia="SimSun" w:hAnsi="Liberation Serif"/>
      <w:b w:val="1"/>
      <w:bCs w:val="1"/>
      <w:sz w:val="48"/>
      <w:szCs w:val="48"/>
    </w:rPr>
  </w:style>
  <w:style w:type="character" w:styleId="Style13">
    <w:name w:val="Интернет-ссылка"/>
    <w:rPr>
      <w:color w:val="000080"/>
      <w:u w:val="single"/>
      <w:lang w:bidi="zxx" w:eastAsia="zxx" w:val="zxx"/>
    </w:rPr>
  </w:style>
  <w:style w:type="character" w:styleId="ListLabel1">
    <w:name w:val="ListLabel 1"/>
    <w:qFormat w:val="1"/>
    <w:rPr/>
  </w:style>
  <w:style w:type="character" w:styleId="ListLabel2">
    <w:name w:val="ListLabel 2"/>
    <w:qFormat w:val="1"/>
    <w:rPr>
      <w:rFonts w:ascii="Helvetica Neue;Helvetica;Arial;sans-serif" w:hAnsi="Helvetica Neue;Helvetica;Arial;sans-serif"/>
      <w:b w:val="0"/>
      <w:i w:val="0"/>
      <w:caps w:val="0"/>
      <w:smallCaps w:val="0"/>
      <w:strike w:val="0"/>
      <w:dstrike w:val="0"/>
      <w:color w:val="28abe2"/>
      <w:spacing w:val="0"/>
      <w:sz w:val="21"/>
      <w:u w:val="none"/>
      <w:effect w:val="none"/>
    </w:rPr>
  </w:style>
  <w:style w:type="character" w:styleId="Style14">
    <w:name w:val="Выделение жирным"/>
    <w:qFormat w:val="1"/>
    <w:rPr>
      <w:b w:val="1"/>
      <w:bCs w:val="1"/>
    </w:rPr>
  </w:style>
  <w:style w:type="paragraph" w:styleId="Style15">
    <w:name w:val="Заголовок"/>
    <w:basedOn w:val="Normal"/>
    <w:next w:val="Style16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Style16">
    <w:name w:val="Body Text"/>
    <w:basedOn w:val="Normal"/>
    <w:pPr>
      <w:spacing w:after="140" w:before="0" w:line="276" w:lineRule="auto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Style19">
    <w:name w:val="Указатель"/>
    <w:basedOn w:val="Normal"/>
    <w:qFormat w:val="1"/>
    <w:pPr>
      <w:suppressLineNumbers w:val="1"/>
    </w:pPr>
    <w:rPr>
      <w:rFonts w:cs="Arial"/>
    </w:rPr>
  </w:style>
  <w:style w:type="paragraph" w:styleId="Style20">
    <w:name w:val="Header"/>
    <w:basedOn w:val="Normal"/>
    <w:pPr>
      <w:suppressLineNumbers w:val="1"/>
      <w:tabs>
        <w:tab w:val="center" w:leader="none" w:pos="4819"/>
        <w:tab w:val="right" w:leader="none" w:pos="9638"/>
      </w:tabs>
    </w:pPr>
    <w:rPr/>
  </w:style>
  <w:style w:type="paragraph" w:styleId="Style21">
    <w:name w:val="Верхний колонтитул слева"/>
    <w:basedOn w:val="Normal"/>
    <w:qFormat w:val="1"/>
    <w:pPr>
      <w:suppressLineNumbers w:val="1"/>
      <w:tabs>
        <w:tab w:val="center" w:leader="none" w:pos="4819"/>
        <w:tab w:val="right" w:leader="none" w:pos="9638"/>
      </w:tabs>
    </w:pPr>
    <w:rPr/>
  </w:style>
  <w:style w:type="paragraph" w:styleId="Style22">
    <w:name w:val="Содержимое врезки"/>
    <w:basedOn w:val="Normal"/>
    <w:qFormat w:val="1"/>
    <w:pPr/>
    <w:rPr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info@akademiki.biz" TargetMode="External"/><Relationship Id="rId10" Type="http://schemas.openxmlformats.org/officeDocument/2006/relationships/hyperlink" Target="mailto:info@akademiki.biz" TargetMode="External"/><Relationship Id="rId9" Type="http://schemas.openxmlformats.org/officeDocument/2006/relationships/hyperlink" Target="mailto:info@akademiki.biz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akademiki.biz/trainers/548-tschegolih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XOyUsp/2kR8c1MXbDT+CfLlEjw==">AMUW2mWBKckFQIBijv9V+IE8nVZZ+8UVg9Rc8+Wn/Hba5MYrszGFYncb8E2R7B7m+qOlZctBvWmr7q78/8UOXocdjeN8qDa7QRkeb7Rn149TVNwDzlgnhuw=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2019-11-27T19:29:39Z</dcterms:created>
</cp:coreProperties>
</file>